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423CE" w14:textId="0057E357" w:rsidR="00360AD2" w:rsidRPr="00360AD2" w:rsidRDefault="00360AD2" w:rsidP="00360AD2">
      <w:pPr>
        <w:widowControl w:val="0"/>
        <w:autoSpaceDE w:val="0"/>
        <w:autoSpaceDN w:val="0"/>
        <w:spacing w:before="76" w:after="0" w:line="240" w:lineRule="auto"/>
        <w:ind w:left="186"/>
        <w:rPr>
          <w:rFonts w:ascii="Times New Roman" w:eastAsia="Times New Roman" w:hAnsi="Times New Roman" w:cs="Times New Roman"/>
          <w:b/>
          <w:kern w:val="0"/>
          <w:szCs w:val="22"/>
          <w14:ligatures w14:val="none"/>
        </w:rPr>
      </w:pPr>
      <w:r w:rsidRPr="00360AD2">
        <w:rPr>
          <w:rFonts w:ascii="Times New Roman" w:eastAsia="Times New Roman" w:hAnsi="Times New Roman" w:cs="Times New Roman"/>
          <w:b/>
          <w:kern w:val="0"/>
          <w:szCs w:val="22"/>
          <w14:ligatures w14:val="none"/>
        </w:rPr>
        <w:t>Allegato</w:t>
      </w:r>
      <w:r w:rsidRPr="00360AD2">
        <w:rPr>
          <w:rFonts w:ascii="Times New Roman" w:eastAsia="Times New Roman" w:hAnsi="Times New Roman" w:cs="Times New Roman"/>
          <w:b/>
          <w:spacing w:val="-14"/>
          <w:kern w:val="0"/>
          <w:szCs w:val="22"/>
          <w14:ligatures w14:val="none"/>
        </w:rPr>
        <w:t xml:space="preserve"> </w:t>
      </w:r>
      <w:r>
        <w:rPr>
          <w:rFonts w:ascii="Times New Roman" w:eastAsia="Times New Roman" w:hAnsi="Times New Roman" w:cs="Times New Roman"/>
          <w:b/>
          <w:spacing w:val="-10"/>
          <w:kern w:val="0"/>
          <w:szCs w:val="22"/>
          <w14:ligatures w14:val="none"/>
        </w:rPr>
        <w:t>2</w:t>
      </w:r>
    </w:p>
    <w:p w14:paraId="630E77FD" w14:textId="77777777" w:rsidR="00360AD2" w:rsidRPr="00360AD2" w:rsidRDefault="00360AD2" w:rsidP="00360AD2">
      <w:pPr>
        <w:widowControl w:val="0"/>
        <w:autoSpaceDE w:val="0"/>
        <w:autoSpaceDN w:val="0"/>
        <w:spacing w:after="0" w:line="240" w:lineRule="auto"/>
        <w:rPr>
          <w:rFonts w:ascii="Times New Roman" w:eastAsia="Times New Roman" w:hAnsi="Times New Roman" w:cs="Times New Roman"/>
          <w:b/>
          <w:kern w:val="0"/>
          <w14:ligatures w14:val="none"/>
        </w:rPr>
      </w:pPr>
    </w:p>
    <w:p w14:paraId="0DF5C185" w14:textId="77777777" w:rsidR="00FB208A" w:rsidRDefault="00FB208A" w:rsidP="0050635C">
      <w:pPr>
        <w:widowControl w:val="0"/>
        <w:autoSpaceDE w:val="0"/>
        <w:autoSpaceDN w:val="0"/>
        <w:spacing w:after="0" w:line="240" w:lineRule="auto"/>
        <w:jc w:val="center"/>
        <w:rPr>
          <w:rFonts w:ascii="Times New Roman" w:eastAsia="Times New Roman" w:hAnsi="Times New Roman" w:cs="Times New Roman"/>
          <w:b/>
          <w:bCs/>
          <w:kern w:val="0"/>
          <w14:ligatures w14:val="none"/>
        </w:rPr>
      </w:pPr>
    </w:p>
    <w:p w14:paraId="51D8D149" w14:textId="7F4ED2B1" w:rsidR="00360AD2" w:rsidRPr="00360AD2" w:rsidRDefault="0050635C" w:rsidP="0050635C">
      <w:pPr>
        <w:widowControl w:val="0"/>
        <w:autoSpaceDE w:val="0"/>
        <w:autoSpaceDN w:val="0"/>
        <w:spacing w:after="0" w:line="240" w:lineRule="auto"/>
        <w:jc w:val="center"/>
        <w:rPr>
          <w:rFonts w:ascii="Times New Roman" w:eastAsia="Times New Roman" w:hAnsi="Times New Roman" w:cs="Times New Roman"/>
          <w:b/>
          <w:kern w:val="0"/>
          <w14:ligatures w14:val="none"/>
        </w:rPr>
      </w:pPr>
      <w:r w:rsidRPr="0050635C">
        <w:rPr>
          <w:rFonts w:ascii="Times New Roman" w:eastAsia="Times New Roman" w:hAnsi="Times New Roman" w:cs="Times New Roman"/>
          <w:b/>
          <w:bCs/>
          <w:kern w:val="0"/>
          <w14:ligatures w14:val="none"/>
        </w:rPr>
        <w:t>Dichiarazione di cui all’art. 52, comma 1, artt. 94 e ss. del D. Lgs. 31 marzo 2023,</w:t>
      </w:r>
      <w:r>
        <w:rPr>
          <w:rFonts w:ascii="Times New Roman" w:eastAsia="Times New Roman" w:hAnsi="Times New Roman" w:cs="Times New Roman"/>
          <w:b/>
          <w:bCs/>
          <w:kern w:val="0"/>
          <w14:ligatures w14:val="none"/>
        </w:rPr>
        <w:t xml:space="preserve"> </w:t>
      </w:r>
      <w:r w:rsidRPr="0050635C">
        <w:rPr>
          <w:rFonts w:ascii="Times New Roman" w:eastAsia="Times New Roman" w:hAnsi="Times New Roman" w:cs="Times New Roman"/>
          <w:b/>
          <w:bCs/>
          <w:kern w:val="0"/>
          <w14:ligatures w14:val="none"/>
        </w:rPr>
        <w:t>n. 36</w:t>
      </w:r>
    </w:p>
    <w:p w14:paraId="5AD26718" w14:textId="77777777" w:rsidR="0050635C" w:rsidRDefault="0050635C" w:rsidP="00360AD2">
      <w:pPr>
        <w:widowControl w:val="0"/>
        <w:autoSpaceDE w:val="0"/>
        <w:autoSpaceDN w:val="0"/>
        <w:spacing w:before="1" w:after="0" w:line="276" w:lineRule="auto"/>
        <w:ind w:left="140" w:right="144"/>
        <w:jc w:val="both"/>
        <w:rPr>
          <w:rFonts w:ascii="Times New Roman" w:eastAsia="Times New Roman" w:hAnsi="Times New Roman" w:cs="Times New Roman"/>
          <w:b/>
          <w:kern w:val="0"/>
          <w:szCs w:val="22"/>
          <w14:ligatures w14:val="none"/>
        </w:rPr>
      </w:pPr>
    </w:p>
    <w:p w14:paraId="62284762" w14:textId="77777777" w:rsidR="0050635C" w:rsidRDefault="0050635C" w:rsidP="00360AD2">
      <w:pPr>
        <w:widowControl w:val="0"/>
        <w:autoSpaceDE w:val="0"/>
        <w:autoSpaceDN w:val="0"/>
        <w:spacing w:before="1" w:after="0" w:line="276" w:lineRule="auto"/>
        <w:ind w:left="140" w:right="144"/>
        <w:jc w:val="both"/>
        <w:rPr>
          <w:rFonts w:ascii="Times New Roman" w:eastAsia="Times New Roman" w:hAnsi="Times New Roman" w:cs="Times New Roman"/>
          <w:b/>
          <w:kern w:val="0"/>
          <w:szCs w:val="22"/>
          <w14:ligatures w14:val="none"/>
        </w:rPr>
      </w:pPr>
    </w:p>
    <w:p w14:paraId="05E1B411" w14:textId="54C9F0D0" w:rsidR="00360AD2" w:rsidRPr="00360AD2" w:rsidRDefault="00360AD2" w:rsidP="00360AD2">
      <w:pPr>
        <w:widowControl w:val="0"/>
        <w:autoSpaceDE w:val="0"/>
        <w:autoSpaceDN w:val="0"/>
        <w:spacing w:before="1" w:after="0" w:line="276" w:lineRule="auto"/>
        <w:ind w:left="140" w:right="144"/>
        <w:jc w:val="both"/>
        <w:rPr>
          <w:rFonts w:ascii="Times New Roman" w:eastAsia="Times New Roman" w:hAnsi="Times New Roman" w:cs="Times New Roman"/>
          <w:b/>
          <w:kern w:val="0"/>
          <w:szCs w:val="22"/>
          <w14:ligatures w14:val="none"/>
        </w:rPr>
      </w:pPr>
      <w:r w:rsidRPr="00360AD2">
        <w:rPr>
          <w:rFonts w:ascii="Times New Roman" w:eastAsia="Times New Roman" w:hAnsi="Times New Roman" w:cs="Times New Roman"/>
          <w:b/>
          <w:kern w:val="0"/>
          <w:szCs w:val="22"/>
          <w14:ligatures w14:val="none"/>
        </w:rPr>
        <w:t xml:space="preserve">OGGETTO: Avviso pubblico per l’acquisizione delle manifestazioni di interesse ad essere invitati a presentare una candidatura per l’affidamento del servizio TECNICO PROFESSIONALE DI VERIFICA DEL PROGETTO ESECUTIVO FINALIZZATA ALLA VALIDAZIONE del progetto esecutivo “Interventi di riduzione del rischio idrogeologico Fiume Ofanto - Realizzazione di aree di mobilità fluviale in ambiti di golena del Fiume Ofanto nei pressi dell’immissione dei corsi d’acqua episodici in </w:t>
      </w:r>
      <w:proofErr w:type="spellStart"/>
      <w:r w:rsidRPr="00360AD2">
        <w:rPr>
          <w:rFonts w:ascii="Times New Roman" w:eastAsia="Times New Roman" w:hAnsi="Times New Roman" w:cs="Times New Roman"/>
          <w:b/>
          <w:kern w:val="0"/>
          <w:szCs w:val="22"/>
          <w14:ligatures w14:val="none"/>
        </w:rPr>
        <w:t>loc</w:t>
      </w:r>
      <w:proofErr w:type="spellEnd"/>
      <w:r w:rsidRPr="00360AD2">
        <w:rPr>
          <w:rFonts w:ascii="Times New Roman" w:eastAsia="Times New Roman" w:hAnsi="Times New Roman" w:cs="Times New Roman"/>
          <w:b/>
          <w:kern w:val="0"/>
          <w:szCs w:val="22"/>
          <w14:ligatures w14:val="none"/>
        </w:rPr>
        <w:t xml:space="preserve">. Masseria Pera di Sotto (San Ferdinando di Puglia) e Torrente </w:t>
      </w:r>
      <w:proofErr w:type="spellStart"/>
      <w:r w:rsidRPr="00360AD2">
        <w:rPr>
          <w:rFonts w:ascii="Times New Roman" w:eastAsia="Times New Roman" w:hAnsi="Times New Roman" w:cs="Times New Roman"/>
          <w:b/>
          <w:kern w:val="0"/>
          <w:szCs w:val="22"/>
          <w14:ligatures w14:val="none"/>
        </w:rPr>
        <w:t>Lamapopoli</w:t>
      </w:r>
      <w:proofErr w:type="spellEnd"/>
      <w:r w:rsidRPr="00360AD2">
        <w:rPr>
          <w:rFonts w:ascii="Times New Roman" w:eastAsia="Times New Roman" w:hAnsi="Times New Roman" w:cs="Times New Roman"/>
          <w:b/>
          <w:kern w:val="0"/>
          <w:szCs w:val="22"/>
          <w14:ligatures w14:val="none"/>
        </w:rPr>
        <w:t xml:space="preserve"> (Canosa di Puglia)”, ai sensi degli artt. 50 comma 1 lett. B) E 42 DEL D.LGS. 36/2023 - CUP J23H20000090005</w:t>
      </w:r>
    </w:p>
    <w:p w14:paraId="3EC59BC9" w14:textId="77777777" w:rsidR="00360AD2" w:rsidRPr="00360AD2" w:rsidRDefault="00360AD2" w:rsidP="00360AD2">
      <w:pPr>
        <w:widowControl w:val="0"/>
        <w:autoSpaceDE w:val="0"/>
        <w:autoSpaceDN w:val="0"/>
        <w:spacing w:after="0" w:line="240" w:lineRule="auto"/>
        <w:rPr>
          <w:rFonts w:ascii="Times New Roman" w:eastAsia="Times New Roman" w:hAnsi="Times New Roman" w:cs="Times New Roman"/>
          <w:b/>
          <w:kern w:val="0"/>
          <w:sz w:val="20"/>
          <w14:ligatures w14:val="none"/>
        </w:rPr>
      </w:pPr>
    </w:p>
    <w:p w14:paraId="3DF63CEB" w14:textId="77777777" w:rsidR="00360AD2" w:rsidRPr="00360AD2" w:rsidRDefault="00360AD2" w:rsidP="00360AD2">
      <w:pPr>
        <w:widowControl w:val="0"/>
        <w:autoSpaceDE w:val="0"/>
        <w:autoSpaceDN w:val="0"/>
        <w:spacing w:after="0" w:line="240" w:lineRule="auto"/>
        <w:rPr>
          <w:rFonts w:ascii="Times New Roman" w:eastAsia="Times New Roman" w:hAnsi="Times New Roman" w:cs="Times New Roman"/>
          <w:b/>
          <w:kern w:val="0"/>
          <w14:ligatures w14:val="none"/>
        </w:rPr>
      </w:pPr>
    </w:p>
    <w:p w14:paraId="2A8BE77A" w14:textId="77777777" w:rsidR="00360AD2" w:rsidRPr="00360AD2" w:rsidRDefault="00360AD2" w:rsidP="00360AD2">
      <w:pPr>
        <w:widowControl w:val="0"/>
        <w:autoSpaceDE w:val="0"/>
        <w:autoSpaceDN w:val="0"/>
        <w:spacing w:after="0" w:line="240" w:lineRule="auto"/>
        <w:ind w:right="4"/>
        <w:rPr>
          <w:rFonts w:ascii="Times New Roman" w:eastAsia="Times New Roman" w:hAnsi="Times New Roman" w:cs="Times New Roman"/>
          <w:b/>
          <w:kern w:val="0"/>
          <w:szCs w:val="22"/>
          <w14:ligatures w14:val="none"/>
        </w:rPr>
      </w:pPr>
    </w:p>
    <w:p w14:paraId="543C0092" w14:textId="77777777" w:rsidR="00360AD2" w:rsidRPr="00360AD2" w:rsidRDefault="00360AD2" w:rsidP="00360AD2">
      <w:pPr>
        <w:spacing w:after="0" w:line="240" w:lineRule="auto"/>
        <w:jc w:val="center"/>
        <w:rPr>
          <w:rFonts w:ascii="Times New Roman" w:eastAsia="Times New Roman" w:hAnsi="Times New Roman" w:cs="Times New Roman"/>
          <w:kern w:val="0"/>
          <w:lang w:eastAsia="it-IT"/>
          <w14:ligatures w14:val="none"/>
        </w:rPr>
      </w:pPr>
      <w:r w:rsidRPr="00360AD2">
        <w:rPr>
          <w:rFonts w:ascii="Times New Roman" w:eastAsia="Times New Roman" w:hAnsi="Times New Roman" w:cs="Times New Roman"/>
          <w:color w:val="000000"/>
          <w:kern w:val="0"/>
          <w:sz w:val="22"/>
          <w:szCs w:val="22"/>
          <w:lang w:eastAsia="it-IT"/>
          <w14:ligatures w14:val="none"/>
        </w:rPr>
        <w:t>Il/La sottoscritto/a ____________________________________________ nato/a il ____________________</w:t>
      </w:r>
    </w:p>
    <w:p w14:paraId="1CEEC54C" w14:textId="77777777" w:rsidR="00360AD2" w:rsidRPr="00360AD2" w:rsidRDefault="00360AD2" w:rsidP="00360AD2">
      <w:pPr>
        <w:spacing w:after="0" w:line="240" w:lineRule="auto"/>
        <w:jc w:val="both"/>
        <w:rPr>
          <w:rFonts w:ascii="Times New Roman" w:eastAsia="Times New Roman" w:hAnsi="Times New Roman" w:cs="Times New Roman"/>
          <w:kern w:val="0"/>
          <w:lang w:eastAsia="it-IT"/>
          <w14:ligatures w14:val="none"/>
        </w:rPr>
      </w:pPr>
      <w:r w:rsidRPr="00360AD2">
        <w:rPr>
          <w:rFonts w:ascii="Times New Roman" w:eastAsia="Times New Roman" w:hAnsi="Times New Roman" w:cs="Times New Roman"/>
          <w:color w:val="000000"/>
          <w:kern w:val="0"/>
          <w:sz w:val="22"/>
          <w:szCs w:val="22"/>
          <w:lang w:eastAsia="it-IT"/>
          <w14:ligatures w14:val="none"/>
        </w:rPr>
        <w:t>a ________________________________ e residente a ___________________________________________ in P.zza/Via ________________________________ c.f.__________________________________________</w:t>
      </w:r>
    </w:p>
    <w:p w14:paraId="279B221C" w14:textId="77777777" w:rsidR="00360AD2" w:rsidRDefault="00360AD2"/>
    <w:p w14:paraId="3174CBDA" w14:textId="77777777" w:rsidR="00360AD2" w:rsidRDefault="00360AD2" w:rsidP="00360AD2">
      <w:pPr>
        <w:jc w:val="both"/>
      </w:pPr>
      <w:r>
        <w:t>ai sensi degli articoli 46, 47 e 77-bis del d.P.R. 28 dicembre 2000, n. 445, e successive modifiche, consapevole delle sanzioni penali previste dall'articolo 76 del medesimo d.P.R. n. 445/2000, per le ipotesi di falsità in atti e dichiarazioni mendaci ivi indicate, sotto la propria responsabilità</w:t>
      </w:r>
    </w:p>
    <w:p w14:paraId="68BD3C04" w14:textId="77777777" w:rsidR="00360AD2" w:rsidRDefault="00360AD2" w:rsidP="00360AD2"/>
    <w:p w14:paraId="3EB44CC8" w14:textId="77777777" w:rsidR="00360AD2" w:rsidRDefault="00360AD2" w:rsidP="00360AD2">
      <w:pPr>
        <w:jc w:val="center"/>
      </w:pPr>
      <w:r>
        <w:t>DICHIARA</w:t>
      </w:r>
    </w:p>
    <w:p w14:paraId="25F25AA4" w14:textId="6D1D9A42" w:rsidR="00360AD2" w:rsidRDefault="00360AD2" w:rsidP="00360AD2">
      <w:pPr>
        <w:pStyle w:val="Paragrafoelenco"/>
        <w:numPr>
          <w:ilvl w:val="0"/>
          <w:numId w:val="1"/>
        </w:numPr>
        <w:jc w:val="both"/>
      </w:pPr>
      <w:r>
        <w:tab/>
        <w:t>di essere consapevole e di accettare tutte le condizioni prescritte nell’avviso di indagine di mercato;</w:t>
      </w:r>
    </w:p>
    <w:p w14:paraId="5D8C1214" w14:textId="612BEC85" w:rsidR="00360AD2" w:rsidRDefault="00360AD2" w:rsidP="00360AD2">
      <w:pPr>
        <w:pStyle w:val="Paragrafoelenco"/>
        <w:numPr>
          <w:ilvl w:val="0"/>
          <w:numId w:val="1"/>
        </w:numPr>
        <w:jc w:val="both"/>
      </w:pPr>
      <w:r>
        <w:tab/>
        <w:t>di essere consapevole e di accettare che la presentazione di manifestazione di interesse configura una mera disponibilità da parte dell’operatore economico non vincolante per l’Amministrazione, considerato che si tratta di mero procedimento informativo finalizzato alla raccolta di manifestazioni d'interesse per cui non costituisce offerta contrattuale, né sollecitazione a presentare offerte e non comporta diritti di prelazione o preferenza, né impegni o vincoli per le parti interessate;</w:t>
      </w:r>
    </w:p>
    <w:p w14:paraId="619E7490" w14:textId="16AF6114" w:rsidR="00360AD2" w:rsidRDefault="00360AD2" w:rsidP="00360AD2">
      <w:pPr>
        <w:pStyle w:val="Paragrafoelenco"/>
        <w:numPr>
          <w:ilvl w:val="0"/>
          <w:numId w:val="1"/>
        </w:numPr>
        <w:jc w:val="both"/>
      </w:pPr>
      <w:r>
        <w:tab/>
        <w:t>di essere consapevole che con la presente manifestazione di interesse non sorge alcuna posizione giuridica trattandosi di mera manifestazione di interesse nell’ambito di un’istruttoria preordinata all’affidamento diretto dell’incarico descritto;</w:t>
      </w:r>
    </w:p>
    <w:p w14:paraId="16EA965A" w14:textId="01D6560A" w:rsidR="00360AD2" w:rsidRDefault="00360AD2" w:rsidP="00360AD2">
      <w:pPr>
        <w:pStyle w:val="Paragrafoelenco"/>
        <w:numPr>
          <w:ilvl w:val="0"/>
          <w:numId w:val="1"/>
        </w:numPr>
        <w:jc w:val="both"/>
      </w:pPr>
      <w:r>
        <w:tab/>
        <w:t>di possedere i requisiti di ordine generale previsti dall'Avviso di manifestazione di interesse, non trovandosi in una delle ipotesi di esclusione previste all’art. 94 e 95 del Dlgs n.36/2023;</w:t>
      </w:r>
    </w:p>
    <w:p w14:paraId="4096AC99" w14:textId="40C933D5" w:rsidR="00360AD2" w:rsidRDefault="00360AD2" w:rsidP="00360AD2">
      <w:pPr>
        <w:pStyle w:val="Paragrafoelenco"/>
        <w:numPr>
          <w:ilvl w:val="0"/>
          <w:numId w:val="1"/>
        </w:numPr>
        <w:jc w:val="both"/>
      </w:pPr>
      <w:r>
        <w:tab/>
        <w:t xml:space="preserve">di essere iscritto alla C.C.I.A.A., per attività coerenti con quelle oggetto del presente avviso o in caso di operatore economico di altro Stato membro non residente in Italia, ai sensi </w:t>
      </w:r>
      <w:r>
        <w:lastRenderedPageBreak/>
        <w:t>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 Lgs. 36/2023;</w:t>
      </w:r>
    </w:p>
    <w:p w14:paraId="6F68425F" w14:textId="20824621" w:rsidR="00360AD2" w:rsidRDefault="00360AD2" w:rsidP="00360AD2">
      <w:pPr>
        <w:pStyle w:val="Paragrafoelenco"/>
        <w:numPr>
          <w:ilvl w:val="0"/>
          <w:numId w:val="1"/>
        </w:numPr>
        <w:jc w:val="both"/>
      </w:pPr>
      <w:r>
        <w:tab/>
        <w:t>di aver eseguito negli ultimi dieci anni dalla data di indizione della procedura di gara contratti analoghi a quello in affidamento anche a favore di soggetti privati;</w:t>
      </w:r>
    </w:p>
    <w:p w14:paraId="2A326E34" w14:textId="7852EE06" w:rsidR="00360AD2" w:rsidRDefault="00360AD2" w:rsidP="00360AD2">
      <w:pPr>
        <w:pStyle w:val="Paragrafoelenco"/>
        <w:numPr>
          <w:ilvl w:val="0"/>
          <w:numId w:val="1"/>
        </w:numPr>
        <w:jc w:val="both"/>
      </w:pPr>
      <w:r>
        <w:tab/>
        <w:t xml:space="preserve">di non trovarsi nelle condizioni di cui all’art. 53, comma 16-ter, del D. Lgs. 165/2001 e </w:t>
      </w:r>
      <w:proofErr w:type="spellStart"/>
      <w:r>
        <w:t>s.m.i.</w:t>
      </w:r>
      <w:proofErr w:type="spellEnd"/>
      <w:r>
        <w:t xml:space="preserve"> e non sia incorso, ai sensi della normativa vigente, in ulteriori divieti a contrattare con la pubblica amministrazione;</w:t>
      </w:r>
    </w:p>
    <w:p w14:paraId="6BBA89DE" w14:textId="392179A6" w:rsidR="00360AD2" w:rsidRDefault="00360AD2" w:rsidP="00360AD2">
      <w:pPr>
        <w:pStyle w:val="Paragrafoelenco"/>
        <w:numPr>
          <w:ilvl w:val="0"/>
          <w:numId w:val="1"/>
        </w:numPr>
        <w:jc w:val="both"/>
      </w:pPr>
      <w:r>
        <w:tab/>
        <w:t>di aver preso visione e accettare, per quanto compatibile, il Codice di comportamento dell’Amministrazione aggiudicatrice, la cui applicazione è estesa ai “collaboratori a qualsiasi titolo di imprese fornitrici di beni o servizi e che realizzano opere in favore dell'amministrazione” (art. 2 del DPR 62/2013);</w:t>
      </w:r>
    </w:p>
    <w:p w14:paraId="5C36075F" w14:textId="58DD1E6E" w:rsidR="00360AD2" w:rsidRDefault="00360AD2" w:rsidP="00360AD2">
      <w:pPr>
        <w:pStyle w:val="Paragrafoelenco"/>
        <w:numPr>
          <w:ilvl w:val="0"/>
          <w:numId w:val="1"/>
        </w:numPr>
        <w:jc w:val="both"/>
      </w:pPr>
      <w:r>
        <w:tab/>
        <w:t>di aver preso visione e accettare il “Patto di Integrità e disposizioni in materia di prevenzione e repressione della corruzione e dell’illegalità”</w:t>
      </w:r>
      <w:r w:rsidR="00916C62">
        <w:t xml:space="preserve"> </w:t>
      </w:r>
      <w:r w:rsidR="00916C62">
        <w:t>della</w:t>
      </w:r>
      <w:r w:rsidR="00916C62" w:rsidRPr="00647A33">
        <w:t xml:space="preserve"> </w:t>
      </w:r>
      <w:r w:rsidR="00916C62">
        <w:t>Provincia di Barletta Andria Trani</w:t>
      </w:r>
      <w:r>
        <w:t>;</w:t>
      </w:r>
    </w:p>
    <w:p w14:paraId="7FB9DE19" w14:textId="011C9DFC" w:rsidR="00360AD2" w:rsidRDefault="00360AD2" w:rsidP="00360AD2">
      <w:pPr>
        <w:pStyle w:val="Paragrafoelenco"/>
        <w:numPr>
          <w:ilvl w:val="0"/>
          <w:numId w:val="1"/>
        </w:numPr>
        <w:jc w:val="both"/>
      </w:pPr>
      <w:r>
        <w:tab/>
        <w:t>di aver preso esatta cognizione della natura dell’incarico e di tutte le circostanze generali e particolari che possono influire sulla sua esecuzione;</w:t>
      </w:r>
    </w:p>
    <w:p w14:paraId="188A7446" w14:textId="1B5624FD" w:rsidR="00360AD2" w:rsidRDefault="00360AD2" w:rsidP="00360AD2">
      <w:pPr>
        <w:pStyle w:val="Paragrafoelenco"/>
        <w:numPr>
          <w:ilvl w:val="0"/>
          <w:numId w:val="1"/>
        </w:numPr>
        <w:jc w:val="both"/>
      </w:pPr>
      <w:r>
        <w:tab/>
        <w:t xml:space="preserve">di essere iscritto al portale </w:t>
      </w:r>
      <w:proofErr w:type="spellStart"/>
      <w:r>
        <w:t>Mepa</w:t>
      </w:r>
      <w:proofErr w:type="spellEnd"/>
      <w:r>
        <w:t xml:space="preserve">, al </w:t>
      </w:r>
      <w:r w:rsidR="006F7E31" w:rsidRPr="006F7E31">
        <w:t>Servizi</w:t>
      </w:r>
      <w:r w:rsidR="006F7E31">
        <w:t>o</w:t>
      </w:r>
      <w:r w:rsidR="006F7E31" w:rsidRPr="006F7E31">
        <w:t xml:space="preserve"> di “Verifica della progettazione per opere di Ingegneria Civile e industriale”</w:t>
      </w:r>
      <w:r>
        <w:t xml:space="preserve"> - classe merceologica </w:t>
      </w:r>
      <w:r w:rsidR="006F7E31" w:rsidRPr="006F7E31">
        <w:t>71247000-1</w:t>
      </w:r>
    </w:p>
    <w:p w14:paraId="129B5967" w14:textId="77777777" w:rsidR="00360AD2" w:rsidRDefault="00360AD2" w:rsidP="00360AD2">
      <w:pPr>
        <w:jc w:val="both"/>
      </w:pPr>
    </w:p>
    <w:p w14:paraId="6CC19231" w14:textId="77777777" w:rsidR="00360AD2" w:rsidRDefault="00360AD2" w:rsidP="00360AD2">
      <w:pPr>
        <w:jc w:val="both"/>
      </w:pPr>
      <w:r>
        <w:t>Il/La sottoscritto/a autorizza il trattamento dei dati personali ai sensi del D.Lgs. n. 196/2003 e del GDPR (Regolamento UE 2016/679).</w:t>
      </w:r>
    </w:p>
    <w:p w14:paraId="59125078" w14:textId="77777777" w:rsidR="00360AD2" w:rsidRDefault="00360AD2" w:rsidP="00360AD2">
      <w:r>
        <w:t>Data</w:t>
      </w:r>
      <w:r>
        <w:tab/>
      </w:r>
    </w:p>
    <w:p w14:paraId="2EA5F060" w14:textId="77777777" w:rsidR="00360AD2" w:rsidRDefault="00360AD2" w:rsidP="00360AD2">
      <w:pPr>
        <w:ind w:left="5812"/>
        <w:jc w:val="center"/>
      </w:pPr>
      <w:r>
        <w:t>IL LEGALE RAPPRESENTANTE</w:t>
      </w:r>
    </w:p>
    <w:p w14:paraId="24692586" w14:textId="2F03521E" w:rsidR="00360AD2" w:rsidRDefault="00360AD2" w:rsidP="00360AD2">
      <w:pPr>
        <w:ind w:left="5812"/>
        <w:jc w:val="center"/>
      </w:pPr>
      <w:r>
        <w:t>firmato digitalmente</w:t>
      </w:r>
    </w:p>
    <w:sectPr w:rsidR="00360A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4C32"/>
    <w:multiLevelType w:val="hybridMultilevel"/>
    <w:tmpl w:val="B9E05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238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D2"/>
    <w:rsid w:val="002C3A84"/>
    <w:rsid w:val="00360AD2"/>
    <w:rsid w:val="0050635C"/>
    <w:rsid w:val="00685B52"/>
    <w:rsid w:val="006F7E31"/>
    <w:rsid w:val="00916C62"/>
    <w:rsid w:val="00FB20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91A9"/>
  <w15:chartTrackingRefBased/>
  <w15:docId w15:val="{309FF9A4-3D4E-4295-8A9D-9FD1180B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60A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60A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60AD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60AD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60AD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60AD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0AD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60AD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0AD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0AD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60AD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60AD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60AD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60AD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60AD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0AD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0AD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0AD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0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0AD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0AD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0AD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0AD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60AD2"/>
    <w:rPr>
      <w:i/>
      <w:iCs/>
      <w:color w:val="404040" w:themeColor="text1" w:themeTint="BF"/>
    </w:rPr>
  </w:style>
  <w:style w:type="paragraph" w:styleId="Paragrafoelenco">
    <w:name w:val="List Paragraph"/>
    <w:basedOn w:val="Normale"/>
    <w:uiPriority w:val="34"/>
    <w:qFormat/>
    <w:rsid w:val="00360AD2"/>
    <w:pPr>
      <w:ind w:left="720"/>
      <w:contextualSpacing/>
    </w:pPr>
  </w:style>
  <w:style w:type="character" w:styleId="Enfasiintensa">
    <w:name w:val="Intense Emphasis"/>
    <w:basedOn w:val="Carpredefinitoparagrafo"/>
    <w:uiPriority w:val="21"/>
    <w:qFormat/>
    <w:rsid w:val="00360AD2"/>
    <w:rPr>
      <w:i/>
      <w:iCs/>
      <w:color w:val="2F5496" w:themeColor="accent1" w:themeShade="BF"/>
    </w:rPr>
  </w:style>
  <w:style w:type="paragraph" w:styleId="Citazioneintensa">
    <w:name w:val="Intense Quote"/>
    <w:basedOn w:val="Normale"/>
    <w:next w:val="Normale"/>
    <w:link w:val="CitazioneintensaCarattere"/>
    <w:uiPriority w:val="30"/>
    <w:qFormat/>
    <w:rsid w:val="00360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60AD2"/>
    <w:rPr>
      <w:i/>
      <w:iCs/>
      <w:color w:val="2F5496" w:themeColor="accent1" w:themeShade="BF"/>
    </w:rPr>
  </w:style>
  <w:style w:type="character" w:styleId="Riferimentointenso">
    <w:name w:val="Intense Reference"/>
    <w:basedOn w:val="Carpredefinitoparagrafo"/>
    <w:uiPriority w:val="32"/>
    <w:qFormat/>
    <w:rsid w:val="00360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ufficina di ARchitettura</dc:creator>
  <cp:keywords/>
  <dc:description/>
  <cp:lastModifiedBy>Daniela Lenoci</cp:lastModifiedBy>
  <cp:revision>5</cp:revision>
  <dcterms:created xsi:type="dcterms:W3CDTF">2025-05-27T10:35:00Z</dcterms:created>
  <dcterms:modified xsi:type="dcterms:W3CDTF">2025-06-25T10:59:00Z</dcterms:modified>
</cp:coreProperties>
</file>